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b/>
          <w:bCs/>
          <w:sz w:val="22"/>
          <w:szCs w:val="22"/>
        </w:rPr>
        <w:t>OBČINA JESENICE</w:t>
      </w:r>
      <w:r w:rsidRPr="00745DBE">
        <w:rPr>
          <w:rFonts w:asciiTheme="minorHAnsi" w:hAnsiTheme="minorHAnsi" w:cstheme="minorHAnsi"/>
          <w:sz w:val="22"/>
          <w:szCs w:val="22"/>
        </w:rPr>
        <w:t xml:space="preserve">, Cesta železarjev 6, Jesenice,  ki jo zastopa župan </w:t>
      </w:r>
      <w:r w:rsidR="006F725A">
        <w:rPr>
          <w:rFonts w:asciiTheme="minorHAnsi" w:hAnsiTheme="minorHAnsi" w:cstheme="minorHAnsi"/>
          <w:sz w:val="22"/>
          <w:szCs w:val="22"/>
        </w:rPr>
        <w:t xml:space="preserve">mag. </w:t>
      </w:r>
      <w:r w:rsidR="008A57B9">
        <w:rPr>
          <w:rFonts w:asciiTheme="minorHAnsi" w:hAnsiTheme="minorHAnsi" w:cstheme="minorHAnsi"/>
          <w:sz w:val="22"/>
          <w:szCs w:val="22"/>
        </w:rPr>
        <w:t>Peter Bohinec</w:t>
      </w:r>
      <w:r w:rsidRPr="00745DBE">
        <w:rPr>
          <w:rFonts w:asciiTheme="minorHAnsi" w:hAnsiTheme="minorHAnsi" w:cstheme="minorHAnsi"/>
          <w:sz w:val="22"/>
          <w:szCs w:val="22"/>
        </w:rPr>
        <w:t>, matična številka 5874335, davčna številka 39795888, kot sofinancer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in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CA2BB1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b/>
          <w:bCs/>
          <w:sz w:val="22"/>
          <w:szCs w:val="22"/>
        </w:rPr>
        <w:t>UPRAVIČENEC</w:t>
      </w:r>
      <w:r w:rsidR="00333BFC" w:rsidRPr="00745DBE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745DBE">
        <w:rPr>
          <w:rFonts w:asciiTheme="minorHAnsi" w:hAnsiTheme="minorHAnsi" w:cstheme="minorHAnsi"/>
          <w:b/>
          <w:bCs/>
          <w:sz w:val="22"/>
          <w:szCs w:val="22"/>
        </w:rPr>
        <w:t xml:space="preserve"> NASLOV</w:t>
      </w:r>
      <w:r w:rsidR="00333BFC" w:rsidRPr="00745DB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745DBE">
        <w:rPr>
          <w:rFonts w:asciiTheme="minorHAnsi" w:hAnsiTheme="minorHAnsi" w:cstheme="minorHAnsi"/>
          <w:b/>
          <w:bCs/>
          <w:sz w:val="22"/>
          <w:szCs w:val="22"/>
        </w:rPr>
        <w:t>POŠTA</w:t>
      </w:r>
      <w:r w:rsidR="00333BFC" w:rsidRPr="00745DBE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KRAJ</w:t>
      </w:r>
      <w:r w:rsidR="00333BFC" w:rsidRPr="00745DB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333BFC" w:rsidRPr="00745DBE">
        <w:rPr>
          <w:rFonts w:asciiTheme="minorHAnsi" w:hAnsiTheme="minorHAnsi" w:cstheme="minorHAnsi"/>
          <w:sz w:val="22"/>
          <w:szCs w:val="22"/>
        </w:rPr>
        <w:t xml:space="preserve">davčna številka: </w:t>
      </w:r>
      <w:r w:rsidRPr="00745DBE">
        <w:rPr>
          <w:rFonts w:asciiTheme="minorHAnsi" w:hAnsiTheme="minorHAnsi" w:cstheme="minorHAnsi"/>
          <w:sz w:val="22"/>
          <w:szCs w:val="22"/>
        </w:rPr>
        <w:t>___________,</w:t>
      </w:r>
      <w:r w:rsidR="00333BFC" w:rsidRPr="00745DBE">
        <w:rPr>
          <w:rFonts w:asciiTheme="minorHAnsi" w:hAnsiTheme="minorHAnsi" w:cstheme="minorHAnsi"/>
          <w:sz w:val="22"/>
          <w:szCs w:val="22"/>
        </w:rPr>
        <w:t xml:space="preserve"> matična številka: </w:t>
      </w:r>
      <w:r w:rsidRPr="00745DBE">
        <w:rPr>
          <w:rFonts w:asciiTheme="minorHAnsi" w:hAnsiTheme="minorHAnsi" w:cstheme="minorHAnsi"/>
          <w:sz w:val="22"/>
          <w:szCs w:val="22"/>
        </w:rPr>
        <w:t>________________</w:t>
      </w:r>
      <w:r w:rsidR="00333BFC" w:rsidRPr="00745DBE">
        <w:rPr>
          <w:rFonts w:asciiTheme="minorHAnsi" w:hAnsiTheme="minorHAnsi" w:cstheme="minorHAnsi"/>
          <w:sz w:val="22"/>
          <w:szCs w:val="22"/>
        </w:rPr>
        <w:t>, kot upravičenec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skleneta naslednjo</w:t>
      </w:r>
    </w:p>
    <w:p w:rsidR="00333BFC" w:rsidRPr="00745DBE" w:rsidRDefault="00333BFC" w:rsidP="00333BFC">
      <w:pPr>
        <w:pStyle w:val="Naslov3"/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P  O  G  O  D  B  O</w:t>
      </w:r>
    </w:p>
    <w:p w:rsidR="00333BFC" w:rsidRPr="00745DBE" w:rsidRDefault="00333BFC" w:rsidP="00333BFC">
      <w:pPr>
        <w:pStyle w:val="Naslov2"/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O DODELITVI POMOČI ZA OHRANJANJE IN RAZVOJ KMETIJSTVA, GOZDARSTVA  IN PODEŽELJA V OBČINI JESENICE V LETU </w:t>
      </w:r>
      <w:r w:rsidR="005A08DF" w:rsidRPr="00745DBE">
        <w:rPr>
          <w:rFonts w:asciiTheme="minorHAnsi" w:hAnsiTheme="minorHAnsi" w:cstheme="minorHAnsi"/>
          <w:sz w:val="22"/>
          <w:szCs w:val="22"/>
        </w:rPr>
        <w:t>202</w:t>
      </w:r>
      <w:r w:rsidR="008A57B9">
        <w:rPr>
          <w:rFonts w:asciiTheme="minorHAnsi" w:hAnsiTheme="minorHAnsi" w:cstheme="minorHAnsi"/>
          <w:sz w:val="22"/>
          <w:szCs w:val="22"/>
        </w:rPr>
        <w:t>3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pStyle w:val="Telobesedila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Pogodbeni stranki uvodoma ugotavljata:</w:t>
      </w:r>
    </w:p>
    <w:p w:rsidR="00333BFC" w:rsidRPr="00745DBE" w:rsidRDefault="00333BFC" w:rsidP="00616B3B">
      <w:pPr>
        <w:pStyle w:val="Telobesedila"/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da je bil dne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_____________</w:t>
      </w:r>
      <w:r w:rsidRPr="00745DBE">
        <w:rPr>
          <w:rFonts w:asciiTheme="minorHAnsi" w:hAnsiTheme="minorHAnsi" w:cstheme="minorHAnsi"/>
          <w:sz w:val="22"/>
          <w:szCs w:val="22"/>
        </w:rPr>
        <w:t xml:space="preserve"> na spletni strani Občine Jesenice objavljen Javni razpis o dodelitvi pomoči za ohranjanje in razvoj kmetijstva, gozdarstva in podeželja v občini Jesenice v letu 20</w:t>
      </w:r>
      <w:r w:rsidR="005A08DF" w:rsidRPr="00745DBE">
        <w:rPr>
          <w:rFonts w:asciiTheme="minorHAnsi" w:hAnsiTheme="minorHAnsi" w:cstheme="minorHAnsi"/>
          <w:sz w:val="22"/>
          <w:szCs w:val="22"/>
        </w:rPr>
        <w:t>2</w:t>
      </w:r>
      <w:r w:rsidR="008A57B9">
        <w:rPr>
          <w:rFonts w:asciiTheme="minorHAnsi" w:hAnsiTheme="minorHAnsi" w:cstheme="minorHAnsi"/>
          <w:sz w:val="22"/>
          <w:szCs w:val="22"/>
        </w:rPr>
        <w:t>3</w:t>
      </w:r>
      <w:r w:rsidRPr="00745DBE">
        <w:rPr>
          <w:rFonts w:asciiTheme="minorHAnsi" w:hAnsiTheme="minorHAnsi" w:cstheme="minorHAnsi"/>
          <w:sz w:val="22"/>
          <w:szCs w:val="22"/>
        </w:rPr>
        <w:t xml:space="preserve"> v skladu z Odlokom o dodelitvi pomoči za ohranjanje in razvoj kmetijstva, gozdarstva in podeželja v občini Jesenice (Ur. list RS, št. 45/15</w:t>
      </w:r>
      <w:r w:rsidR="00616B3B" w:rsidRPr="00745DBE">
        <w:rPr>
          <w:rFonts w:asciiTheme="minorHAnsi" w:hAnsiTheme="minorHAnsi" w:cstheme="minorHAnsi"/>
          <w:sz w:val="22"/>
          <w:szCs w:val="22"/>
        </w:rPr>
        <w:t xml:space="preserve"> in 28/21</w:t>
      </w:r>
      <w:r w:rsidRPr="00745DBE">
        <w:rPr>
          <w:rFonts w:asciiTheme="minorHAnsi" w:hAnsiTheme="minorHAnsi" w:cstheme="minorHAnsi"/>
          <w:sz w:val="22"/>
          <w:szCs w:val="22"/>
        </w:rPr>
        <w:t>);</w:t>
      </w:r>
    </w:p>
    <w:p w:rsidR="00333BFC" w:rsidRPr="00745DBE" w:rsidRDefault="00333BFC" w:rsidP="00616B3B">
      <w:pPr>
        <w:pStyle w:val="Telobesedila"/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so bila na podlagi predloga Komisije za izvedbo postopka javnega razpisa ter sklepa Oddelka za gospodarstvo Občine Jesenice z dne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</w:t>
      </w:r>
      <w:r w:rsidRPr="00745DBE">
        <w:rPr>
          <w:rFonts w:asciiTheme="minorHAnsi" w:hAnsiTheme="minorHAnsi" w:cstheme="minorHAnsi"/>
          <w:sz w:val="22"/>
          <w:szCs w:val="22"/>
        </w:rPr>
        <w:t xml:space="preserve"> upravičencu dodeljena sredstva v najvišji višini, navedeni v 3. členu te pogodbe za namen </w:t>
      </w:r>
      <w:r w:rsidRPr="00745DBE">
        <w:rPr>
          <w:rFonts w:asciiTheme="minorHAnsi" w:hAnsiTheme="minorHAnsi" w:cstheme="minorHAnsi"/>
          <w:b/>
          <w:sz w:val="22"/>
          <w:szCs w:val="22"/>
        </w:rPr>
        <w:t>Pomoč za izobraževanje in usposabljanje na področju nekmetijskih dejavnosti na kmetiji ter predelave in trženja</w:t>
      </w:r>
      <w:r w:rsidRPr="00745DBE">
        <w:rPr>
          <w:rFonts w:asciiTheme="minorHAnsi" w:hAnsiTheme="minorHAnsi" w:cstheme="minorHAnsi"/>
          <w:sz w:val="22"/>
          <w:szCs w:val="22"/>
        </w:rPr>
        <w:t xml:space="preserve">, in sicer za naslednje upravičene stroške: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_____________________</w:t>
      </w:r>
      <w:r w:rsidRPr="00745DBE">
        <w:rPr>
          <w:rFonts w:asciiTheme="minorHAnsi" w:hAnsiTheme="minorHAnsi" w:cstheme="minorHAnsi"/>
          <w:sz w:val="22"/>
          <w:szCs w:val="22"/>
        </w:rPr>
        <w:t>;</w:t>
      </w:r>
    </w:p>
    <w:p w:rsidR="00333BFC" w:rsidRPr="00745DBE" w:rsidRDefault="00333BFC" w:rsidP="00616B3B">
      <w:pPr>
        <w:pStyle w:val="Telobesedila"/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da upravičenec še ni prejel pomoči za ukrepe po pravilih de </w:t>
      </w:r>
      <w:proofErr w:type="spellStart"/>
      <w:r w:rsidRPr="00745DBE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745DBE">
        <w:rPr>
          <w:rFonts w:asciiTheme="minorHAnsi" w:hAnsiTheme="minorHAnsi" w:cstheme="minorHAnsi"/>
          <w:sz w:val="22"/>
          <w:szCs w:val="22"/>
        </w:rPr>
        <w:t>, oz.  ta pomoč ni presegla 200.000 € bruto v obdobju treh proračunskih let (oziroma 100.000 € za podjetja, ki delujejo v komercialnem cestnem tovornem prevozu), kar je razvidno iz dopisa Ministrstva za finance, št. 4491-1/2015/163, z dne 22.09.2015;</w:t>
      </w:r>
    </w:p>
    <w:p w:rsidR="00333BFC" w:rsidRPr="00745DBE" w:rsidRDefault="00333BFC" w:rsidP="00616B3B">
      <w:pPr>
        <w:pStyle w:val="Telobesedila"/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se pomoč dodeljuje kot pomoč po pravilu de </w:t>
      </w:r>
      <w:proofErr w:type="spellStart"/>
      <w:r w:rsidRPr="00745DBE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745DBE">
        <w:rPr>
          <w:rFonts w:asciiTheme="minorHAnsi" w:hAnsiTheme="minorHAnsi" w:cstheme="minorHAnsi"/>
          <w:sz w:val="22"/>
          <w:szCs w:val="22"/>
        </w:rPr>
        <w:t xml:space="preserve"> v skladu z Uredbo Komisije (EU) št. 1407/2013.</w:t>
      </w: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Predmet te pogodbe je sofinanciranje izobraževanja in usposabljanja na področju nekmetijskih dejavnosti na kmetiji ter predelave in trženja, in sicer za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_________________</w:t>
      </w:r>
      <w:r w:rsidRPr="00745DBE">
        <w:rPr>
          <w:rFonts w:asciiTheme="minorHAnsi" w:hAnsiTheme="minorHAnsi" w:cstheme="minorHAnsi"/>
          <w:sz w:val="22"/>
          <w:szCs w:val="22"/>
        </w:rPr>
        <w:t xml:space="preserve"> (v nadaljevanju: storitev).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Občina Jesenice se zavezuje, da bo najkasneje v roku 30 dni po </w:t>
      </w:r>
      <w:r w:rsidR="00F5501D" w:rsidRPr="00745DBE">
        <w:rPr>
          <w:rFonts w:asciiTheme="minorHAnsi" w:hAnsiTheme="minorHAnsi" w:cstheme="minorHAnsi"/>
          <w:sz w:val="22"/>
          <w:szCs w:val="22"/>
        </w:rPr>
        <w:t>podpisu te pogodbe za</w:t>
      </w:r>
      <w:r w:rsidRPr="00745DBE">
        <w:rPr>
          <w:rFonts w:asciiTheme="minorHAnsi" w:hAnsiTheme="minorHAnsi" w:cstheme="minorHAnsi"/>
          <w:sz w:val="22"/>
          <w:szCs w:val="22"/>
        </w:rPr>
        <w:t xml:space="preserve"> </w:t>
      </w:r>
      <w:r w:rsidR="00E952D0" w:rsidRPr="00745DBE">
        <w:rPr>
          <w:rFonts w:asciiTheme="minorHAnsi" w:hAnsiTheme="minorHAnsi" w:cstheme="minorHAnsi"/>
          <w:sz w:val="22"/>
          <w:szCs w:val="22"/>
        </w:rPr>
        <w:t>namen</w:t>
      </w:r>
      <w:r w:rsidRPr="00745DBE">
        <w:rPr>
          <w:rFonts w:asciiTheme="minorHAnsi" w:hAnsiTheme="minorHAnsi" w:cstheme="minorHAnsi"/>
          <w:sz w:val="22"/>
          <w:szCs w:val="22"/>
        </w:rPr>
        <w:t xml:space="preserve">, določen v prvem členu te pogodbe, upravičencu na račun številka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_____________________</w:t>
      </w:r>
      <w:r w:rsidRPr="00745DBE">
        <w:rPr>
          <w:rFonts w:asciiTheme="minorHAnsi" w:hAnsiTheme="minorHAnsi" w:cstheme="minorHAnsi"/>
          <w:sz w:val="22"/>
          <w:szCs w:val="22"/>
        </w:rPr>
        <w:t xml:space="preserve">, odprt pri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______________</w:t>
      </w:r>
      <w:r w:rsidRPr="00745DBE">
        <w:rPr>
          <w:rFonts w:asciiTheme="minorHAnsi" w:hAnsiTheme="minorHAnsi" w:cstheme="minorHAnsi"/>
          <w:sz w:val="22"/>
          <w:szCs w:val="22"/>
        </w:rPr>
        <w:t xml:space="preserve">, nakazala denarna sredstva v bruto višini 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</w:t>
      </w:r>
      <w:r w:rsidRPr="00745DBE">
        <w:rPr>
          <w:rFonts w:asciiTheme="minorHAnsi" w:hAnsiTheme="minorHAnsi" w:cstheme="minorHAnsi"/>
          <w:b/>
          <w:sz w:val="22"/>
          <w:szCs w:val="22"/>
        </w:rPr>
        <w:t xml:space="preserve"> €, </w:t>
      </w:r>
      <w:r w:rsidRPr="00745DBE">
        <w:rPr>
          <w:rFonts w:asciiTheme="minorHAnsi" w:hAnsiTheme="minorHAnsi" w:cstheme="minorHAnsi"/>
          <w:sz w:val="22"/>
          <w:szCs w:val="22"/>
        </w:rPr>
        <w:t>z besedo (</w:t>
      </w:r>
      <w:r w:rsidR="00CA2BB1" w:rsidRPr="00745DBE">
        <w:rPr>
          <w:rFonts w:asciiTheme="minorHAnsi" w:hAnsiTheme="minorHAnsi" w:cstheme="minorHAnsi"/>
          <w:sz w:val="22"/>
          <w:szCs w:val="22"/>
        </w:rPr>
        <w:t>__________________</w:t>
      </w:r>
      <w:r w:rsidRPr="00745DBE">
        <w:rPr>
          <w:rFonts w:asciiTheme="minorHAnsi" w:hAnsiTheme="minorHAnsi" w:cstheme="minorHAnsi"/>
          <w:sz w:val="22"/>
          <w:szCs w:val="22"/>
        </w:rPr>
        <w:t xml:space="preserve"> </w:t>
      </w:r>
      <w:r w:rsidR="004A096F" w:rsidRPr="00745DBE">
        <w:rPr>
          <w:rFonts w:asciiTheme="minorHAnsi" w:hAnsiTheme="minorHAnsi" w:cstheme="minorHAnsi"/>
          <w:sz w:val="22"/>
          <w:szCs w:val="22"/>
        </w:rPr>
        <w:t>00</w:t>
      </w:r>
      <w:r w:rsidRPr="00745DBE">
        <w:rPr>
          <w:rFonts w:asciiTheme="minorHAnsi" w:hAnsiTheme="minorHAnsi" w:cstheme="minorHAnsi"/>
          <w:sz w:val="22"/>
          <w:szCs w:val="22"/>
        </w:rPr>
        <w:t xml:space="preserve">/100 €). 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Davčna osnova in način obdavčitve za fizične osebe se določi na podlagi Zakona o dohodnini (Uradni list RS, št. 117/2006 in spremembe).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440309" w:rsidRPr="00745DBE" w:rsidRDefault="00440309" w:rsidP="00333BFC">
      <w:pPr>
        <w:rPr>
          <w:rFonts w:asciiTheme="minorHAnsi" w:hAnsiTheme="minorHAnsi" w:cstheme="minorHAnsi"/>
          <w:sz w:val="22"/>
          <w:szCs w:val="22"/>
        </w:rPr>
      </w:pPr>
    </w:p>
    <w:p w:rsidR="001D1A67" w:rsidRPr="00745DBE" w:rsidRDefault="001D1A67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Upravičenec se zavezuje:</w:t>
      </w:r>
    </w:p>
    <w:p w:rsidR="00333BFC" w:rsidRPr="00745DBE" w:rsidRDefault="00333BFC" w:rsidP="00333BFC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da bo vodil predpisano dokumentacijo in jo hranil še najmanj 10 let po izplačilu sredstev s strani Občine Jesenice;</w:t>
      </w:r>
    </w:p>
    <w:p w:rsidR="00333BFC" w:rsidRDefault="00333BFC" w:rsidP="00333BFC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da se strinja, da se podatki o odobrenih in izplačanih sredstvih, ki so javnega značaja, lahko objavljajo. Pri tem se lahko objavijo osnovni podatki o naložbi in prejemniku pomoči v skladu z zakonom, ki ureja dostop do informacij javnega značaja in zakonom, ki ureja varstvo osebnih podatkov.</w:t>
      </w:r>
    </w:p>
    <w:p w:rsidR="00E068EE" w:rsidRDefault="00E068EE" w:rsidP="00E068E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068EE" w:rsidRDefault="00E068EE" w:rsidP="00E068E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068EE" w:rsidRPr="00E068EE" w:rsidRDefault="00E068EE" w:rsidP="00E068EE">
      <w:pPr>
        <w:pStyle w:val="Odstavekseznama"/>
        <w:numPr>
          <w:ilvl w:val="0"/>
          <w:numId w:val="4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E068EE">
        <w:rPr>
          <w:rFonts w:asciiTheme="minorHAnsi" w:hAnsiTheme="minorHAnsi" w:cstheme="minorHAnsi"/>
          <w:sz w:val="22"/>
          <w:szCs w:val="22"/>
        </w:rPr>
        <w:t>člen</w:t>
      </w:r>
    </w:p>
    <w:p w:rsidR="00E068EE" w:rsidRDefault="00E068EE" w:rsidP="00E068EE">
      <w:pPr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:rsidR="00E068EE" w:rsidRPr="00F623CF" w:rsidRDefault="00E068EE" w:rsidP="00E068EE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F623CF">
        <w:rPr>
          <w:rFonts w:asciiTheme="minorHAnsi" w:hAnsiTheme="minorHAnsi" w:cstheme="minorHAnsi"/>
          <w:sz w:val="22"/>
          <w:szCs w:val="22"/>
        </w:rPr>
        <w:t xml:space="preserve">V kolikor upravičenec po odobritvi pomoči od svoje vloge odstopi </w:t>
      </w:r>
      <w:r w:rsidRPr="00F623CF">
        <w:rPr>
          <w:rFonts w:ascii="Calibri" w:hAnsi="Calibri" w:cs="Calibri"/>
          <w:sz w:val="22"/>
          <w:szCs w:val="22"/>
        </w:rPr>
        <w:t>(razen v primerih višje sile, v skladu z definicijo nacionalnih operativnih strateških dokumentov državnih razpisov za področje kmetijstva), v prihodnjih dveh letih ne more kandidirati za sredstva na podlagi javnega razpisa za kmetijstvo.</w:t>
      </w:r>
    </w:p>
    <w:p w:rsidR="00E068EE" w:rsidRPr="00745DBE" w:rsidRDefault="00E068EE" w:rsidP="00E068E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spacing w:after="0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Upravičenec je dolžan sofinancerju povrniti pridobljena sredstva, skupaj z zakonitimi zamudnimi obrestmi, ki se obračunavajo od dneva nakazila do dneva vračila sredstev, v primerih,  ko se ugotovi:</w:t>
      </w:r>
    </w:p>
    <w:p w:rsidR="00333BFC" w:rsidRPr="00745DBE" w:rsidRDefault="00333BFC" w:rsidP="00333BF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da je upravičenec za katerikoli namen pridobitve sredstev navajal neresnične podatke, </w:t>
      </w:r>
    </w:p>
    <w:p w:rsidR="00333BFC" w:rsidRPr="00745DBE" w:rsidRDefault="00333BFC" w:rsidP="00333BF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da je upravičenec za isti namen oz. iste upravičene stroške pridobil finančna sredstva iz kakršnegakoli drugega javnega vira;</w:t>
      </w:r>
    </w:p>
    <w:p w:rsidR="00333BFC" w:rsidRPr="00745DBE" w:rsidRDefault="00333BFC" w:rsidP="00333BF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da je upravičenec porabil sredstva za drug namen.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5A08DF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V primeru ugotovljenih nepravilnosti je u</w:t>
      </w:r>
      <w:r w:rsidR="00333BFC" w:rsidRPr="00745DBE">
        <w:rPr>
          <w:rFonts w:asciiTheme="minorHAnsi" w:hAnsiTheme="minorHAnsi" w:cstheme="minorHAnsi"/>
          <w:sz w:val="22"/>
          <w:szCs w:val="22"/>
        </w:rPr>
        <w:t xml:space="preserve">pravičenec dolžan vrniti sredstva v osmih dneh od vročitve sklepa Občine Jesenice o vračilu sredstev. 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Sofinancer določa za skrbnika pogodbe mag. Vero </w:t>
      </w:r>
      <w:proofErr w:type="spellStart"/>
      <w:r w:rsidRPr="00745DBE">
        <w:rPr>
          <w:rFonts w:asciiTheme="minorHAnsi" w:hAnsiTheme="minorHAnsi" w:cstheme="minorHAnsi"/>
          <w:sz w:val="22"/>
          <w:szCs w:val="22"/>
        </w:rPr>
        <w:t>Djurić</w:t>
      </w:r>
      <w:proofErr w:type="spellEnd"/>
      <w:r w:rsidRPr="00745DB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45DBE">
        <w:rPr>
          <w:rFonts w:asciiTheme="minorHAnsi" w:hAnsiTheme="minorHAnsi" w:cstheme="minorHAnsi"/>
          <w:sz w:val="22"/>
          <w:szCs w:val="22"/>
        </w:rPr>
        <w:t>Drozdek</w:t>
      </w:r>
      <w:proofErr w:type="spellEnd"/>
      <w:r w:rsidRPr="00745DBE">
        <w:rPr>
          <w:rFonts w:asciiTheme="minorHAnsi" w:hAnsiTheme="minorHAnsi" w:cstheme="minorHAnsi"/>
          <w:sz w:val="22"/>
          <w:szCs w:val="22"/>
        </w:rPr>
        <w:t>, ki je pooblaščena, da ga zastopa glede vseh vprašanj, ki so vezana na predmet pogodbe.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Pogodbeni stranki bosta morebitne spore iz te pogodbe reševali sporazumno, v nasprotnem primeru pa bo spore reševalo pristojno sodišče.</w:t>
      </w:r>
    </w:p>
    <w:p w:rsidR="00333BFC" w:rsidRPr="00745DBE" w:rsidRDefault="00333BFC" w:rsidP="00333BFC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 xml:space="preserve">Ta pogodba stopi v veljavo, ko jo podpišeta obe pogodbeni stranki. 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člen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pStyle w:val="Telobesedila"/>
        <w:numPr>
          <w:ilvl w:val="12"/>
          <w:numId w:val="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Ta pogodba je sestavljena v dveh enakih izvodih, od katerih vsak</w:t>
      </w:r>
      <w:bookmarkStart w:id="0" w:name="_GoBack"/>
      <w:bookmarkEnd w:id="0"/>
      <w:r w:rsidRPr="00745DBE">
        <w:rPr>
          <w:rFonts w:asciiTheme="minorHAnsi" w:hAnsiTheme="minorHAnsi" w:cstheme="minorHAnsi"/>
          <w:sz w:val="22"/>
          <w:szCs w:val="22"/>
        </w:rPr>
        <w:t>a pogod</w:t>
      </w:r>
      <w:r w:rsidR="00440309" w:rsidRPr="00745DBE">
        <w:rPr>
          <w:rFonts w:asciiTheme="minorHAnsi" w:hAnsiTheme="minorHAnsi" w:cstheme="minorHAnsi"/>
          <w:sz w:val="22"/>
          <w:szCs w:val="22"/>
        </w:rPr>
        <w:t>bena stranka prejme po en izvod</w:t>
      </w:r>
      <w:r w:rsidRPr="00745DBE">
        <w:rPr>
          <w:rFonts w:asciiTheme="minorHAnsi" w:hAnsiTheme="minorHAnsi" w:cstheme="minorHAnsi"/>
          <w:sz w:val="22"/>
          <w:szCs w:val="22"/>
        </w:rPr>
        <w:t>.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</w:rPr>
      </w:pP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  <w:lang w:val="pl-PL"/>
        </w:rPr>
      </w:pPr>
      <w:r w:rsidRPr="00745DBE">
        <w:rPr>
          <w:rFonts w:asciiTheme="minorHAnsi" w:hAnsiTheme="minorHAnsi" w:cstheme="minorHAnsi"/>
          <w:sz w:val="22"/>
          <w:szCs w:val="22"/>
          <w:lang w:val="pl-PL"/>
        </w:rPr>
        <w:t xml:space="preserve">Številka: </w:t>
      </w:r>
      <w:r w:rsidRPr="00745DBE">
        <w:rPr>
          <w:rFonts w:asciiTheme="minorHAnsi" w:hAnsiTheme="minorHAnsi" w:cstheme="minorHAnsi"/>
          <w:noProof/>
          <w:sz w:val="22"/>
          <w:szCs w:val="22"/>
          <w:lang w:val="pl-PL"/>
        </w:rPr>
        <w:t>330-</w:t>
      </w:r>
      <w:r w:rsidR="008A57B9">
        <w:rPr>
          <w:rFonts w:asciiTheme="minorHAnsi" w:hAnsiTheme="minorHAnsi" w:cstheme="minorHAnsi"/>
          <w:noProof/>
          <w:sz w:val="22"/>
          <w:szCs w:val="22"/>
          <w:lang w:val="pl-PL"/>
        </w:rPr>
        <w:t>2</w:t>
      </w:r>
      <w:r w:rsidRPr="00745DBE">
        <w:rPr>
          <w:rFonts w:asciiTheme="minorHAnsi" w:hAnsiTheme="minorHAnsi" w:cstheme="minorHAnsi"/>
          <w:noProof/>
          <w:sz w:val="22"/>
          <w:szCs w:val="22"/>
          <w:lang w:val="pl-PL"/>
        </w:rPr>
        <w:t>/20</w:t>
      </w:r>
      <w:r w:rsidR="005A08DF" w:rsidRPr="00745DBE">
        <w:rPr>
          <w:rFonts w:asciiTheme="minorHAnsi" w:hAnsiTheme="minorHAnsi" w:cstheme="minorHAnsi"/>
          <w:noProof/>
          <w:sz w:val="22"/>
          <w:szCs w:val="22"/>
          <w:lang w:val="pl-PL"/>
        </w:rPr>
        <w:t>2</w:t>
      </w:r>
      <w:r w:rsidR="008A57B9">
        <w:rPr>
          <w:rFonts w:asciiTheme="minorHAnsi" w:hAnsiTheme="minorHAnsi" w:cstheme="minorHAnsi"/>
          <w:noProof/>
          <w:sz w:val="22"/>
          <w:szCs w:val="22"/>
          <w:lang w:val="pl-PL"/>
        </w:rPr>
        <w:t>3</w:t>
      </w:r>
    </w:p>
    <w:p w:rsidR="00333BFC" w:rsidRPr="00745DBE" w:rsidRDefault="00333BFC" w:rsidP="00333BFC">
      <w:pPr>
        <w:rPr>
          <w:rFonts w:asciiTheme="minorHAnsi" w:hAnsiTheme="minorHAnsi" w:cstheme="minorHAnsi"/>
          <w:sz w:val="22"/>
          <w:szCs w:val="22"/>
          <w:lang w:val="pl-PL"/>
        </w:rPr>
      </w:pPr>
    </w:p>
    <w:p w:rsidR="00333BFC" w:rsidRPr="00745DBE" w:rsidRDefault="00333BFC" w:rsidP="00333BFC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745DBE">
        <w:rPr>
          <w:rFonts w:asciiTheme="minorHAnsi" w:hAnsiTheme="minorHAnsi" w:cstheme="minorHAnsi"/>
          <w:sz w:val="22"/>
          <w:szCs w:val="22"/>
        </w:rPr>
        <w:t>Datum podpisa:                                                            Datum podpisa: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706"/>
      </w:tblGrid>
      <w:tr w:rsidR="00333BFC" w:rsidRPr="00745DBE" w:rsidTr="007224FB">
        <w:trPr>
          <w:cantSplit/>
          <w:trHeight w:val="800"/>
        </w:trPr>
        <w:tc>
          <w:tcPr>
            <w:tcW w:w="4253" w:type="dxa"/>
          </w:tcPr>
          <w:p w:rsidR="00333BFC" w:rsidRPr="00745DBE" w:rsidRDefault="00333BFC" w:rsidP="00476071">
            <w:pPr>
              <w:pStyle w:val="Naslov2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  <w:r w:rsidRPr="00745DBE">
              <w:rPr>
                <w:rFonts w:asciiTheme="minorHAnsi" w:hAnsiTheme="minorHAnsi" w:cstheme="minorHAnsi"/>
                <w:i w:val="0"/>
                <w:sz w:val="22"/>
                <w:szCs w:val="22"/>
              </w:rPr>
              <w:t>OBČINA JESENICE</w:t>
            </w:r>
          </w:p>
        </w:tc>
        <w:tc>
          <w:tcPr>
            <w:tcW w:w="4706" w:type="dxa"/>
          </w:tcPr>
          <w:p w:rsidR="00333BFC" w:rsidRPr="00745DBE" w:rsidRDefault="00333BFC" w:rsidP="004760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333BFC" w:rsidRPr="00745DBE" w:rsidRDefault="00CA2BB1" w:rsidP="004760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5DB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UPRAVIČENEC</w:t>
            </w:r>
          </w:p>
        </w:tc>
      </w:tr>
      <w:tr w:rsidR="00333BFC" w:rsidRPr="00745DBE" w:rsidTr="007224FB">
        <w:trPr>
          <w:cantSplit/>
          <w:trHeight w:val="259"/>
        </w:trPr>
        <w:tc>
          <w:tcPr>
            <w:tcW w:w="4253" w:type="dxa"/>
          </w:tcPr>
          <w:p w:rsidR="00333BFC" w:rsidRPr="00745DBE" w:rsidRDefault="004D08A6" w:rsidP="004760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MAG. </w:t>
            </w:r>
            <w:r w:rsidR="008A57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PETER BOHINEC</w:t>
            </w:r>
          </w:p>
        </w:tc>
        <w:tc>
          <w:tcPr>
            <w:tcW w:w="4706" w:type="dxa"/>
          </w:tcPr>
          <w:p w:rsidR="00333BFC" w:rsidRPr="00745DBE" w:rsidRDefault="00CA2BB1" w:rsidP="004760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5DB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NASLOV</w:t>
            </w:r>
          </w:p>
        </w:tc>
      </w:tr>
      <w:tr w:rsidR="00333BFC" w:rsidRPr="00745DBE" w:rsidTr="007224FB">
        <w:trPr>
          <w:cantSplit/>
          <w:trHeight w:val="270"/>
        </w:trPr>
        <w:tc>
          <w:tcPr>
            <w:tcW w:w="4253" w:type="dxa"/>
          </w:tcPr>
          <w:p w:rsidR="00333BFC" w:rsidRPr="00745DBE" w:rsidRDefault="00333BFC" w:rsidP="004760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5DB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 U P A N</w:t>
            </w:r>
          </w:p>
        </w:tc>
        <w:tc>
          <w:tcPr>
            <w:tcW w:w="4706" w:type="dxa"/>
          </w:tcPr>
          <w:p w:rsidR="00333BFC" w:rsidRPr="00745DBE" w:rsidRDefault="00CA2BB1" w:rsidP="00CA2BB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5DB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POŠTA</w:t>
            </w:r>
            <w:r w:rsidR="00333BFC" w:rsidRPr="00745DB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 xml:space="preserve"> KRAJ</w:t>
            </w:r>
          </w:p>
        </w:tc>
      </w:tr>
    </w:tbl>
    <w:p w:rsidR="006147CC" w:rsidRPr="00745DBE" w:rsidRDefault="006147CC">
      <w:pPr>
        <w:rPr>
          <w:rFonts w:asciiTheme="minorHAnsi" w:hAnsiTheme="minorHAnsi" w:cstheme="minorHAnsi"/>
          <w:sz w:val="22"/>
          <w:szCs w:val="22"/>
        </w:rPr>
      </w:pPr>
    </w:p>
    <w:sectPr w:rsidR="006147CC" w:rsidRPr="00745DBE" w:rsidSect="003F13B2">
      <w:footerReference w:type="default" r:id="rId7"/>
      <w:pgSz w:w="11906" w:h="16838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E58" w:rsidRDefault="00AE4E58" w:rsidP="00D71AEC">
      <w:r>
        <w:separator/>
      </w:r>
    </w:p>
  </w:endnote>
  <w:endnote w:type="continuationSeparator" w:id="0">
    <w:p w:rsidR="00AE4E58" w:rsidRDefault="00AE4E58" w:rsidP="00D7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AEC" w:rsidRPr="00D71AEC" w:rsidRDefault="00D71AEC" w:rsidP="00D71AEC">
    <w:pPr>
      <w:pStyle w:val="Noga"/>
      <w:jc w:val="right"/>
      <w:rPr>
        <w:rFonts w:asciiTheme="minorHAnsi" w:hAnsiTheme="minorHAnsi" w:cstheme="minorHAnsi"/>
      </w:rPr>
    </w:pPr>
    <w:r w:rsidRPr="00E71F8D">
      <w:rPr>
        <w:rFonts w:asciiTheme="minorHAnsi" w:hAnsiTheme="minorHAnsi" w:cstheme="minorHAnsi"/>
        <w:bCs/>
      </w:rPr>
      <w:fldChar w:fldCharType="begin"/>
    </w:r>
    <w:r w:rsidRPr="00E71F8D">
      <w:rPr>
        <w:rFonts w:asciiTheme="minorHAnsi" w:hAnsiTheme="minorHAnsi" w:cstheme="minorHAnsi"/>
        <w:bCs/>
      </w:rPr>
      <w:instrText>PAGE  \* Arabic  \* MERGEFORMAT</w:instrText>
    </w:r>
    <w:r w:rsidRPr="00E71F8D">
      <w:rPr>
        <w:rFonts w:asciiTheme="minorHAnsi" w:hAnsiTheme="minorHAnsi" w:cstheme="minorHAnsi"/>
        <w:bCs/>
      </w:rPr>
      <w:fldChar w:fldCharType="separate"/>
    </w:r>
    <w:r>
      <w:rPr>
        <w:rFonts w:asciiTheme="minorHAnsi" w:hAnsiTheme="minorHAnsi" w:cstheme="minorHAnsi"/>
        <w:bCs/>
      </w:rPr>
      <w:t>1</w:t>
    </w:r>
    <w:r w:rsidRPr="00E71F8D">
      <w:rPr>
        <w:rFonts w:asciiTheme="minorHAnsi" w:hAnsiTheme="minorHAnsi" w:cstheme="minorHAnsi"/>
        <w:bCs/>
      </w:rPr>
      <w:fldChar w:fldCharType="end"/>
    </w:r>
    <w:r>
      <w:rPr>
        <w:rFonts w:asciiTheme="minorHAnsi" w:hAnsiTheme="minorHAnsi" w:cstheme="minorHAnsi"/>
      </w:rPr>
      <w:t>/</w:t>
    </w:r>
    <w:r w:rsidRPr="00E71F8D">
      <w:rPr>
        <w:rFonts w:asciiTheme="minorHAnsi" w:hAnsiTheme="minorHAnsi" w:cstheme="minorHAnsi"/>
        <w:bCs/>
      </w:rPr>
      <w:fldChar w:fldCharType="begin"/>
    </w:r>
    <w:r w:rsidRPr="00E71F8D">
      <w:rPr>
        <w:rFonts w:asciiTheme="minorHAnsi" w:hAnsiTheme="minorHAnsi" w:cstheme="minorHAnsi"/>
        <w:bCs/>
      </w:rPr>
      <w:instrText>NUMPAGES  \* Arabic  \* MERGEFORMAT</w:instrText>
    </w:r>
    <w:r w:rsidRPr="00E71F8D">
      <w:rPr>
        <w:rFonts w:asciiTheme="minorHAnsi" w:hAnsiTheme="minorHAnsi" w:cstheme="minorHAnsi"/>
        <w:bCs/>
      </w:rPr>
      <w:fldChar w:fldCharType="separate"/>
    </w:r>
    <w:r>
      <w:rPr>
        <w:rFonts w:asciiTheme="minorHAnsi" w:hAnsiTheme="minorHAnsi" w:cstheme="minorHAnsi"/>
        <w:bCs/>
      </w:rPr>
      <w:t>9</w:t>
    </w:r>
    <w:r w:rsidRPr="00E71F8D">
      <w:rPr>
        <w:rFonts w:asciiTheme="minorHAnsi" w:hAnsiTheme="minorHAnsi" w:cstheme="minorHAns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E58" w:rsidRDefault="00AE4E58" w:rsidP="00D71AEC">
      <w:r>
        <w:separator/>
      </w:r>
    </w:p>
  </w:footnote>
  <w:footnote w:type="continuationSeparator" w:id="0">
    <w:p w:rsidR="00AE4E58" w:rsidRDefault="00AE4E58" w:rsidP="00D71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005736"/>
    <w:multiLevelType w:val="hybridMultilevel"/>
    <w:tmpl w:val="AE2C5BCC"/>
    <w:lvl w:ilvl="0" w:tplc="457C2910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73AA7"/>
    <w:multiLevelType w:val="hybridMultilevel"/>
    <w:tmpl w:val="C9C8AB0E"/>
    <w:lvl w:ilvl="0" w:tplc="03227B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BFC"/>
    <w:rsid w:val="00017B71"/>
    <w:rsid w:val="001062D4"/>
    <w:rsid w:val="001D1A67"/>
    <w:rsid w:val="001F5774"/>
    <w:rsid w:val="00333BFC"/>
    <w:rsid w:val="003F13B2"/>
    <w:rsid w:val="004006F2"/>
    <w:rsid w:val="00440309"/>
    <w:rsid w:val="004A096F"/>
    <w:rsid w:val="004D08A6"/>
    <w:rsid w:val="005A08DF"/>
    <w:rsid w:val="006147CC"/>
    <w:rsid w:val="00616B3B"/>
    <w:rsid w:val="006B2584"/>
    <w:rsid w:val="006F725A"/>
    <w:rsid w:val="007224FB"/>
    <w:rsid w:val="00745DBE"/>
    <w:rsid w:val="008A57B9"/>
    <w:rsid w:val="00925133"/>
    <w:rsid w:val="00936D04"/>
    <w:rsid w:val="00AE4E58"/>
    <w:rsid w:val="00C06831"/>
    <w:rsid w:val="00C37218"/>
    <w:rsid w:val="00CA2BB1"/>
    <w:rsid w:val="00D71AEC"/>
    <w:rsid w:val="00E068EE"/>
    <w:rsid w:val="00E952D0"/>
    <w:rsid w:val="00EF6596"/>
    <w:rsid w:val="00F5501D"/>
    <w:rsid w:val="00FD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5EA2"/>
  <w15:chartTrackingRefBased/>
  <w15:docId w15:val="{94B7B9E5-9F2B-466F-A968-AA2455FDA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33B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333B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33B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333BFC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333BFC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styleId="Telobesedila">
    <w:name w:val="Body Text"/>
    <w:basedOn w:val="Navaden"/>
    <w:link w:val="TelobesedilaZnak"/>
    <w:rsid w:val="00333BF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333BF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5DB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5DBE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E068E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71AE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71A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D71A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71AEC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Neva Kavčič Cenček</dc:creator>
  <cp:keywords/>
  <dc:description/>
  <cp:lastModifiedBy>Damjan Mladenović</cp:lastModifiedBy>
  <cp:revision>6</cp:revision>
  <cp:lastPrinted>2023-03-20T07:34:00Z</cp:lastPrinted>
  <dcterms:created xsi:type="dcterms:W3CDTF">2023-01-12T10:45:00Z</dcterms:created>
  <dcterms:modified xsi:type="dcterms:W3CDTF">2023-03-21T09:46:00Z</dcterms:modified>
</cp:coreProperties>
</file>